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6B5FB" w14:textId="6EB41937" w:rsidR="004A3A9A" w:rsidRDefault="00C82439">
      <w:hyperlink r:id="rId4" w:history="1">
        <w:r w:rsidRPr="005E21E5">
          <w:rPr>
            <w:rStyle w:val="Hyperlink"/>
          </w:rPr>
          <w:t>https://www.genome.gov/25019880/ethical-legal-and-social-implications-of-genetic-knowledge</w:t>
        </w:r>
      </w:hyperlink>
    </w:p>
    <w:p w14:paraId="18C9541A" w14:textId="77777777" w:rsidR="00C82439" w:rsidRDefault="00C82439">
      <w:bookmarkStart w:id="0" w:name="_GoBack"/>
      <w:bookmarkEnd w:id="0"/>
    </w:p>
    <w:sectPr w:rsidR="00C82439" w:rsidSect="0075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39"/>
    <w:rsid w:val="0075125B"/>
    <w:rsid w:val="00C82439"/>
    <w:rsid w:val="00E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22AF"/>
  <w15:chartTrackingRefBased/>
  <w15:docId w15:val="{AE1546FE-E827-6947-B9A2-A1E1D79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nome.gov/25019880/ethical-legal-and-social-implications-of-genetic-knowle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Piper</dc:creator>
  <cp:keywords/>
  <dc:description/>
  <cp:lastModifiedBy>Lester Piper</cp:lastModifiedBy>
  <cp:revision>1</cp:revision>
  <dcterms:created xsi:type="dcterms:W3CDTF">2019-09-24T14:09:00Z</dcterms:created>
  <dcterms:modified xsi:type="dcterms:W3CDTF">2019-09-24T14:10:00Z</dcterms:modified>
</cp:coreProperties>
</file>